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bottom w:val="single" w:sz="18" w:space="0" w:color="auto"/>
          <w:insideV w:val="single" w:sz="18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8194"/>
        <w:gridCol w:w="1166"/>
      </w:tblGrid>
      <w:tr w:rsidR="008C01F1" w:rsidRPr="00F33DF6" w:rsidTr="0004612E">
        <w:trPr>
          <w:trHeight w:val="288"/>
        </w:trPr>
        <w:bookmarkStart w:id="0" w:name="_Toc419804516" w:displacedByCustomXml="next"/>
        <w:sdt>
          <w:sdtPr>
            <w:rPr>
              <w:rFonts w:asciiTheme="majorHAnsi" w:eastAsiaTheme="majorEastAsia" w:hAnsiTheme="majorHAnsi" w:cstheme="majorBidi"/>
              <w:sz w:val="44"/>
              <w:szCs w:val="44"/>
            </w:rPr>
            <w:alias w:val="Title"/>
            <w:id w:val="-1642030088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tc>
              <w:tcPr>
                <w:tcW w:w="7765" w:type="dxa"/>
              </w:tcPr>
              <w:p w:rsidR="008C01F1" w:rsidRPr="00F33DF6" w:rsidRDefault="008C01F1" w:rsidP="0004612E">
                <w:pPr>
                  <w:pStyle w:val="Header"/>
                  <w:rPr>
                    <w:rFonts w:asciiTheme="majorHAnsi" w:eastAsiaTheme="majorEastAsia" w:hAnsiTheme="majorHAnsi" w:cstheme="majorBidi"/>
                    <w:sz w:val="36"/>
                    <w:szCs w:val="36"/>
                  </w:rPr>
                </w:pPr>
                <w:proofErr w:type="spellStart"/>
                <w:r w:rsidRPr="00CE339E"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  <w:t>CHaMP</w:t>
                </w:r>
                <w:proofErr w:type="spellEnd"/>
                <w:r w:rsidRPr="00CE339E"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  <w:t xml:space="preserve"> Topographic Processing Toolbar</w:t>
                </w:r>
              </w:p>
            </w:tc>
          </w:sdtContent>
        </w:sdt>
        <w:sdt>
          <w:sdtPr>
            <w:rPr>
              <w:rFonts w:asciiTheme="majorHAnsi" w:eastAsiaTheme="majorEastAsia" w:hAnsiTheme="majorHAnsi" w:cstheme="majorBidi"/>
              <w:b/>
              <w:bCs/>
              <w:sz w:val="36"/>
              <w:szCs w:val="36"/>
            </w:rPr>
            <w:alias w:val="Year"/>
            <w:id w:val="-338778798"/>
            <w:dataBinding w:prefixMappings="xmlns:ns0='http://schemas.microsoft.com/office/2006/coverPageProps'" w:xpath="/ns0:CoverPageProperties[1]/ns0:PublishDate[1]" w:storeItemID="{55AF091B-3C7A-41E3-B477-F2FDAA23CFDA}"/>
            <w:date w:fullDate="2015-01-01T00:00:00Z">
              <w:dateFormat w:val="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1105" w:type="dxa"/>
              </w:tcPr>
              <w:p w:rsidR="008C01F1" w:rsidRPr="00F33DF6" w:rsidRDefault="008C01F1" w:rsidP="008C01F1">
                <w:pPr>
                  <w:pStyle w:val="Header"/>
                  <w:rPr>
                    <w:rFonts w:asciiTheme="majorHAnsi" w:eastAsiaTheme="majorEastAsia" w:hAnsiTheme="majorHAnsi" w:cstheme="majorBidi"/>
                    <w:b/>
                    <w:bCs/>
                    <w:sz w:val="36"/>
                    <w:szCs w:val="36"/>
                  </w:rPr>
                </w:pPr>
                <w:r>
                  <w:rPr>
                    <w:rFonts w:asciiTheme="majorHAnsi" w:eastAsiaTheme="majorEastAsia" w:hAnsiTheme="majorHAnsi" w:cstheme="majorBidi"/>
                    <w:b/>
                    <w:bCs/>
                    <w:sz w:val="36"/>
                    <w:szCs w:val="36"/>
                  </w:rPr>
                  <w:t>2015</w:t>
                </w:r>
              </w:p>
            </w:tc>
          </w:sdtContent>
        </w:sdt>
      </w:tr>
    </w:tbl>
    <w:p w:rsidR="008C01F1" w:rsidRPr="008C01F1" w:rsidRDefault="008C01F1" w:rsidP="008C01F1"/>
    <w:p w:rsidR="008C01F1" w:rsidRPr="00F33DF6" w:rsidRDefault="00171941" w:rsidP="008C01F1">
      <w:pPr>
        <w:pStyle w:val="Heading2"/>
        <w:rPr>
          <w:color w:val="auto"/>
        </w:rPr>
      </w:pPr>
      <w:r>
        <w:rPr>
          <w:color w:val="auto"/>
        </w:rPr>
        <w:t>Additional</w:t>
      </w:r>
      <w:bookmarkStart w:id="1" w:name="_GoBack"/>
      <w:bookmarkEnd w:id="1"/>
      <w:r w:rsidR="008C01F1">
        <w:rPr>
          <w:color w:val="auto"/>
        </w:rPr>
        <w:t xml:space="preserve"> </w:t>
      </w:r>
      <w:r w:rsidR="008C01F1" w:rsidRPr="00F33DF6">
        <w:rPr>
          <w:color w:val="auto"/>
        </w:rPr>
        <w:t xml:space="preserve">Tutorial </w:t>
      </w:r>
      <w:r w:rsidR="008C01F1">
        <w:rPr>
          <w:color w:val="auto"/>
        </w:rPr>
        <w:t>Data</w:t>
      </w:r>
      <w:r w:rsidR="008C01F1" w:rsidRPr="00F33DF6">
        <w:rPr>
          <w:color w:val="auto"/>
        </w:rPr>
        <w:t>:</w:t>
      </w:r>
      <w:bookmarkEnd w:id="0"/>
    </w:p>
    <w:p w:rsidR="008C01F1" w:rsidRDefault="008C01F1" w:rsidP="008C01F1">
      <w:pPr>
        <w:spacing w:after="0"/>
      </w:pPr>
    </w:p>
    <w:p w:rsidR="008C01F1" w:rsidRPr="00F33DF6" w:rsidRDefault="008C01F1" w:rsidP="008C01F1">
      <w:pPr>
        <w:spacing w:after="0"/>
      </w:pPr>
      <w:r>
        <w:t>Below are 3 additional sites for Topo Toolbar Processing:</w:t>
      </w:r>
    </w:p>
    <w:p w:rsidR="008C01F1" w:rsidRPr="00F33DF6" w:rsidRDefault="008C01F1" w:rsidP="008C01F1">
      <w:pPr>
        <w:spacing w:after="0" w:line="240" w:lineRule="auto"/>
      </w:pPr>
    </w:p>
    <w:p w:rsidR="008C01F1" w:rsidRPr="00F33DF6" w:rsidRDefault="008C01F1" w:rsidP="008C01F1">
      <w:pPr>
        <w:tabs>
          <w:tab w:val="left" w:pos="2160"/>
        </w:tabs>
        <w:spacing w:after="0" w:line="240" w:lineRule="auto"/>
      </w:pPr>
      <w:r w:rsidRPr="00F33DF6">
        <w:t xml:space="preserve">Site Name: </w:t>
      </w:r>
      <w:r w:rsidRPr="00F33DF6">
        <w:tab/>
      </w:r>
      <w:r w:rsidRPr="000A3348">
        <w:t>CBW05583-</w:t>
      </w:r>
      <w:r>
        <w:t>013882</w:t>
      </w:r>
    </w:p>
    <w:p w:rsidR="008C01F1" w:rsidRPr="00F33DF6" w:rsidRDefault="008C01F1" w:rsidP="008C01F1">
      <w:pPr>
        <w:tabs>
          <w:tab w:val="left" w:pos="2160"/>
        </w:tabs>
        <w:spacing w:after="0" w:line="240" w:lineRule="auto"/>
      </w:pPr>
      <w:r w:rsidRPr="00F33DF6">
        <w:t>Watershed:</w:t>
      </w:r>
      <w:r w:rsidRPr="00F33DF6">
        <w:tab/>
      </w:r>
      <w:r>
        <w:t xml:space="preserve">Upper Grande </w:t>
      </w:r>
      <w:proofErr w:type="spellStart"/>
      <w:r>
        <w:t>Ronde</w:t>
      </w:r>
      <w:proofErr w:type="spellEnd"/>
    </w:p>
    <w:p w:rsidR="008C01F1" w:rsidRPr="00F33DF6" w:rsidRDefault="008C01F1" w:rsidP="008C01F1">
      <w:pPr>
        <w:tabs>
          <w:tab w:val="left" w:pos="2160"/>
        </w:tabs>
        <w:spacing w:after="0" w:line="240" w:lineRule="auto"/>
      </w:pPr>
      <w:r w:rsidRPr="00F33DF6">
        <w:t xml:space="preserve">Stream </w:t>
      </w:r>
      <w:r>
        <w:t>Name:</w:t>
      </w:r>
      <w:r>
        <w:tab/>
      </w:r>
      <w:proofErr w:type="spellStart"/>
      <w:r>
        <w:t>Peet</w:t>
      </w:r>
      <w:proofErr w:type="spellEnd"/>
      <w:r>
        <w:t xml:space="preserve"> Creek</w:t>
      </w:r>
    </w:p>
    <w:p w:rsidR="008C01F1" w:rsidRPr="00F33DF6" w:rsidRDefault="008C01F1" w:rsidP="008C01F1">
      <w:pPr>
        <w:tabs>
          <w:tab w:val="left" w:pos="2160"/>
        </w:tabs>
        <w:spacing w:after="0" w:line="240" w:lineRule="auto"/>
      </w:pPr>
      <w:r w:rsidRPr="00F33DF6">
        <w:t xml:space="preserve">Projection: </w:t>
      </w:r>
      <w:r w:rsidRPr="00F33DF6">
        <w:tab/>
        <w:t>UTM Zone 11N</w:t>
      </w:r>
    </w:p>
    <w:p w:rsidR="008C01F1" w:rsidRDefault="008C01F1" w:rsidP="008C01F1">
      <w:pPr>
        <w:tabs>
          <w:tab w:val="left" w:pos="2160"/>
        </w:tabs>
        <w:spacing w:after="0" w:line="240" w:lineRule="auto"/>
      </w:pPr>
      <w:r>
        <w:t>Visit ID:</w:t>
      </w:r>
      <w:r>
        <w:tab/>
        <w:t>2272</w:t>
      </w:r>
    </w:p>
    <w:p w:rsidR="008C01F1" w:rsidRPr="00F33DF6" w:rsidRDefault="008C01F1" w:rsidP="008C01F1">
      <w:pPr>
        <w:tabs>
          <w:tab w:val="left" w:pos="2160"/>
        </w:tabs>
        <w:spacing w:after="0" w:line="240" w:lineRule="auto"/>
      </w:pPr>
      <w:r w:rsidRPr="00F33DF6">
        <w:t>Visit type:</w:t>
      </w:r>
      <w:r w:rsidRPr="00F33DF6">
        <w:tab/>
        <w:t>Initial Visit</w:t>
      </w:r>
    </w:p>
    <w:p w:rsidR="008C01F1" w:rsidRPr="00F33DF6" w:rsidRDefault="008C01F1" w:rsidP="008C01F1">
      <w:pPr>
        <w:tabs>
          <w:tab w:val="left" w:pos="2160"/>
        </w:tabs>
        <w:spacing w:after="0" w:line="240" w:lineRule="auto"/>
      </w:pPr>
      <w:r w:rsidRPr="00F33DF6">
        <w:t>Coordinate Type:</w:t>
      </w:r>
      <w:r w:rsidRPr="00F33DF6">
        <w:tab/>
      </w:r>
      <w:proofErr w:type="spellStart"/>
      <w:r w:rsidRPr="00F33DF6">
        <w:t>Unprojected</w:t>
      </w:r>
      <w:proofErr w:type="spellEnd"/>
    </w:p>
    <w:p w:rsidR="008C01F1" w:rsidRPr="00F33DF6" w:rsidRDefault="008C01F1" w:rsidP="008C01F1">
      <w:pPr>
        <w:tabs>
          <w:tab w:val="left" w:pos="2160"/>
        </w:tabs>
        <w:spacing w:after="0" w:line="240" w:lineRule="auto"/>
      </w:pPr>
      <w:r w:rsidRPr="00F33DF6">
        <w:t xml:space="preserve">Instrument Type: </w:t>
      </w:r>
      <w:r w:rsidRPr="00F33DF6">
        <w:tab/>
        <w:t>Total Station</w:t>
      </w:r>
    </w:p>
    <w:p w:rsidR="008C01F1" w:rsidRDefault="008C01F1" w:rsidP="008C01F1">
      <w:pPr>
        <w:spacing w:after="0" w:line="240" w:lineRule="auto"/>
      </w:pPr>
      <w:r w:rsidRPr="00F33DF6">
        <w:t xml:space="preserve">Instrument Model: </w:t>
      </w:r>
      <w:r w:rsidRPr="00F33DF6">
        <w:tab/>
      </w:r>
      <w:proofErr w:type="spellStart"/>
      <w:r>
        <w:t>TopCon</w:t>
      </w:r>
      <w:proofErr w:type="spellEnd"/>
    </w:p>
    <w:p w:rsidR="008C01F1" w:rsidRDefault="008C01F1" w:rsidP="008C01F1">
      <w:pPr>
        <w:spacing w:line="240" w:lineRule="auto"/>
      </w:pPr>
      <w:r>
        <w:t>Visit Date</w:t>
      </w:r>
      <w:r>
        <w:t>:</w:t>
      </w:r>
      <w:r>
        <w:tab/>
      </w:r>
      <w:r>
        <w:tab/>
      </w:r>
      <w:r>
        <w:t>6/30/2014</w:t>
      </w:r>
      <w:r>
        <w:t xml:space="preserve"> </w:t>
      </w:r>
    </w:p>
    <w:p w:rsidR="008C01F1" w:rsidRDefault="008C01F1" w:rsidP="008C01F1">
      <w:pPr>
        <w:spacing w:line="240" w:lineRule="auto"/>
      </w:pPr>
    </w:p>
    <w:p w:rsidR="008C01F1" w:rsidRPr="00F33DF6" w:rsidRDefault="008C01F1" w:rsidP="008C01F1">
      <w:pPr>
        <w:tabs>
          <w:tab w:val="left" w:pos="2160"/>
        </w:tabs>
        <w:spacing w:after="0" w:line="240" w:lineRule="auto"/>
      </w:pPr>
      <w:r w:rsidRPr="00F33DF6">
        <w:t xml:space="preserve">Site Name: </w:t>
      </w:r>
      <w:r w:rsidRPr="00F33DF6">
        <w:tab/>
      </w:r>
      <w:r w:rsidRPr="000A3348">
        <w:t>CBW05583-</w:t>
      </w:r>
      <w:r>
        <w:t>235322</w:t>
      </w:r>
    </w:p>
    <w:p w:rsidR="008C01F1" w:rsidRPr="00F33DF6" w:rsidRDefault="008C01F1" w:rsidP="008C01F1">
      <w:pPr>
        <w:tabs>
          <w:tab w:val="left" w:pos="2160"/>
        </w:tabs>
        <w:spacing w:after="0" w:line="240" w:lineRule="auto"/>
      </w:pPr>
      <w:r w:rsidRPr="00F33DF6">
        <w:t>Watershed:</w:t>
      </w:r>
      <w:r w:rsidRPr="00F33DF6">
        <w:tab/>
      </w:r>
      <w:r>
        <w:t xml:space="preserve">Upper Grande </w:t>
      </w:r>
      <w:proofErr w:type="spellStart"/>
      <w:r>
        <w:t>Ronde</w:t>
      </w:r>
      <w:proofErr w:type="spellEnd"/>
    </w:p>
    <w:p w:rsidR="008C01F1" w:rsidRPr="00F33DF6" w:rsidRDefault="008C01F1" w:rsidP="008C01F1">
      <w:pPr>
        <w:tabs>
          <w:tab w:val="left" w:pos="2160"/>
        </w:tabs>
        <w:spacing w:after="0" w:line="240" w:lineRule="auto"/>
      </w:pPr>
      <w:r w:rsidRPr="00F33DF6">
        <w:t xml:space="preserve">Stream </w:t>
      </w:r>
      <w:r>
        <w:t>Name:</w:t>
      </w:r>
      <w:r>
        <w:tab/>
      </w:r>
      <w:r>
        <w:t xml:space="preserve">Grande </w:t>
      </w:r>
      <w:proofErr w:type="spellStart"/>
      <w:r>
        <w:t>Ronde</w:t>
      </w:r>
      <w:proofErr w:type="spellEnd"/>
      <w:r>
        <w:t xml:space="preserve"> River</w:t>
      </w:r>
    </w:p>
    <w:p w:rsidR="008C01F1" w:rsidRPr="00F33DF6" w:rsidRDefault="008C01F1" w:rsidP="008C01F1">
      <w:pPr>
        <w:tabs>
          <w:tab w:val="left" w:pos="2160"/>
        </w:tabs>
        <w:spacing w:after="0" w:line="240" w:lineRule="auto"/>
      </w:pPr>
      <w:r w:rsidRPr="00F33DF6">
        <w:t xml:space="preserve">Projection: </w:t>
      </w:r>
      <w:r w:rsidRPr="00F33DF6">
        <w:tab/>
        <w:t>UTM Zone 11N</w:t>
      </w:r>
    </w:p>
    <w:p w:rsidR="008C01F1" w:rsidRDefault="008C01F1" w:rsidP="008C01F1">
      <w:pPr>
        <w:tabs>
          <w:tab w:val="left" w:pos="2160"/>
        </w:tabs>
        <w:spacing w:after="0" w:line="240" w:lineRule="auto"/>
      </w:pPr>
      <w:r>
        <w:t>Visit ID:</w:t>
      </w:r>
      <w:r>
        <w:tab/>
      </w:r>
      <w:r>
        <w:t>2019</w:t>
      </w:r>
    </w:p>
    <w:p w:rsidR="008C01F1" w:rsidRPr="00F33DF6" w:rsidRDefault="008C01F1" w:rsidP="008C01F1">
      <w:pPr>
        <w:tabs>
          <w:tab w:val="left" w:pos="2160"/>
        </w:tabs>
        <w:spacing w:after="0" w:line="240" w:lineRule="auto"/>
      </w:pPr>
      <w:r w:rsidRPr="00F33DF6">
        <w:t>Visit type:</w:t>
      </w:r>
      <w:r w:rsidRPr="00F33DF6">
        <w:tab/>
        <w:t>Initial Visit</w:t>
      </w:r>
    </w:p>
    <w:p w:rsidR="008C01F1" w:rsidRPr="00F33DF6" w:rsidRDefault="008C01F1" w:rsidP="008C01F1">
      <w:pPr>
        <w:tabs>
          <w:tab w:val="left" w:pos="2160"/>
        </w:tabs>
        <w:spacing w:after="0" w:line="240" w:lineRule="auto"/>
      </w:pPr>
      <w:r w:rsidRPr="00F33DF6">
        <w:t>Coordinate Type:</w:t>
      </w:r>
      <w:r w:rsidRPr="00F33DF6">
        <w:tab/>
      </w:r>
      <w:proofErr w:type="spellStart"/>
      <w:r w:rsidRPr="00F33DF6">
        <w:t>Unprojected</w:t>
      </w:r>
      <w:proofErr w:type="spellEnd"/>
    </w:p>
    <w:p w:rsidR="008C01F1" w:rsidRPr="00F33DF6" w:rsidRDefault="008C01F1" w:rsidP="008C01F1">
      <w:pPr>
        <w:tabs>
          <w:tab w:val="left" w:pos="2160"/>
        </w:tabs>
        <w:spacing w:after="0" w:line="240" w:lineRule="auto"/>
      </w:pPr>
      <w:r w:rsidRPr="00F33DF6">
        <w:t xml:space="preserve">Instrument Type: </w:t>
      </w:r>
      <w:r w:rsidRPr="00F33DF6">
        <w:tab/>
        <w:t>Total Station</w:t>
      </w:r>
    </w:p>
    <w:p w:rsidR="008C01F1" w:rsidRDefault="008C01F1" w:rsidP="008C01F1">
      <w:pPr>
        <w:spacing w:after="0" w:line="240" w:lineRule="auto"/>
      </w:pPr>
      <w:r w:rsidRPr="00F33DF6">
        <w:t xml:space="preserve">Instrument Model: </w:t>
      </w:r>
      <w:r w:rsidRPr="00F33DF6">
        <w:tab/>
      </w:r>
      <w:proofErr w:type="spellStart"/>
      <w:r>
        <w:t>TopCon</w:t>
      </w:r>
      <w:proofErr w:type="spellEnd"/>
    </w:p>
    <w:p w:rsidR="008C01F1" w:rsidRDefault="008C01F1" w:rsidP="008C01F1">
      <w:pPr>
        <w:spacing w:line="240" w:lineRule="auto"/>
      </w:pPr>
      <w:r>
        <w:t>Visit Date</w:t>
      </w:r>
      <w:r>
        <w:t>s</w:t>
      </w:r>
      <w:r>
        <w:t>:</w:t>
      </w:r>
      <w:r>
        <w:tab/>
      </w:r>
      <w:r>
        <w:tab/>
      </w:r>
      <w:r>
        <w:t>7/26</w:t>
      </w:r>
      <w:r>
        <w:t xml:space="preserve">/2014 </w:t>
      </w:r>
      <w:r>
        <w:t>and 7/27/2014</w:t>
      </w:r>
    </w:p>
    <w:p w:rsidR="008C01F1" w:rsidRDefault="008C01F1" w:rsidP="008C01F1">
      <w:pPr>
        <w:spacing w:line="240" w:lineRule="auto"/>
      </w:pPr>
    </w:p>
    <w:p w:rsidR="008C01F1" w:rsidRPr="00F33DF6" w:rsidRDefault="008C01F1" w:rsidP="008C01F1">
      <w:pPr>
        <w:tabs>
          <w:tab w:val="left" w:pos="2160"/>
        </w:tabs>
        <w:spacing w:after="0" w:line="240" w:lineRule="auto"/>
      </w:pPr>
      <w:r w:rsidRPr="00F33DF6">
        <w:t xml:space="preserve">Site Name: </w:t>
      </w:r>
      <w:r w:rsidRPr="00F33DF6">
        <w:tab/>
      </w:r>
      <w:r w:rsidRPr="000A3348">
        <w:t>CBW05583-</w:t>
      </w:r>
      <w:r>
        <w:t>480666</w:t>
      </w:r>
    </w:p>
    <w:p w:rsidR="008C01F1" w:rsidRPr="00F33DF6" w:rsidRDefault="008C01F1" w:rsidP="008C01F1">
      <w:pPr>
        <w:tabs>
          <w:tab w:val="left" w:pos="2160"/>
        </w:tabs>
        <w:spacing w:after="0" w:line="240" w:lineRule="auto"/>
      </w:pPr>
      <w:r w:rsidRPr="00F33DF6">
        <w:t>Watershed:</w:t>
      </w:r>
      <w:r w:rsidRPr="00F33DF6">
        <w:tab/>
      </w:r>
      <w:r>
        <w:t xml:space="preserve">Upper Grande </w:t>
      </w:r>
      <w:proofErr w:type="spellStart"/>
      <w:r>
        <w:t>Ronde</w:t>
      </w:r>
      <w:proofErr w:type="spellEnd"/>
    </w:p>
    <w:p w:rsidR="008C01F1" w:rsidRPr="00F33DF6" w:rsidRDefault="008C01F1" w:rsidP="008C01F1">
      <w:pPr>
        <w:tabs>
          <w:tab w:val="left" w:pos="2160"/>
        </w:tabs>
        <w:spacing w:after="0" w:line="240" w:lineRule="auto"/>
      </w:pPr>
      <w:r w:rsidRPr="00F33DF6">
        <w:t xml:space="preserve">Stream </w:t>
      </w:r>
      <w:r>
        <w:t>Name:</w:t>
      </w:r>
      <w:r>
        <w:tab/>
      </w:r>
      <w:proofErr w:type="spellStart"/>
      <w:r>
        <w:t>Waucup</w:t>
      </w:r>
      <w:proofErr w:type="spellEnd"/>
      <w:r>
        <w:t xml:space="preserve"> Creek</w:t>
      </w:r>
    </w:p>
    <w:p w:rsidR="008C01F1" w:rsidRPr="00F33DF6" w:rsidRDefault="008C01F1" w:rsidP="008C01F1">
      <w:pPr>
        <w:tabs>
          <w:tab w:val="left" w:pos="2160"/>
        </w:tabs>
        <w:spacing w:after="0" w:line="240" w:lineRule="auto"/>
      </w:pPr>
      <w:r w:rsidRPr="00F33DF6">
        <w:t xml:space="preserve">Projection: </w:t>
      </w:r>
      <w:r w:rsidRPr="00F33DF6">
        <w:tab/>
        <w:t>UTM Zone 11N</w:t>
      </w:r>
    </w:p>
    <w:p w:rsidR="008C01F1" w:rsidRDefault="008C01F1" w:rsidP="008C01F1">
      <w:pPr>
        <w:tabs>
          <w:tab w:val="left" w:pos="2160"/>
        </w:tabs>
        <w:spacing w:after="0" w:line="240" w:lineRule="auto"/>
      </w:pPr>
      <w:r>
        <w:t>Visit ID:</w:t>
      </w:r>
      <w:r>
        <w:tab/>
      </w:r>
      <w:r>
        <w:t>2131</w:t>
      </w:r>
    </w:p>
    <w:p w:rsidR="008C01F1" w:rsidRPr="00F33DF6" w:rsidRDefault="008C01F1" w:rsidP="008C01F1">
      <w:pPr>
        <w:tabs>
          <w:tab w:val="left" w:pos="2160"/>
        </w:tabs>
        <w:spacing w:after="0" w:line="240" w:lineRule="auto"/>
      </w:pPr>
      <w:r w:rsidRPr="00F33DF6">
        <w:t>Visit type:</w:t>
      </w:r>
      <w:r w:rsidRPr="00F33DF6">
        <w:tab/>
        <w:t>Initial Visit</w:t>
      </w:r>
    </w:p>
    <w:p w:rsidR="008C01F1" w:rsidRPr="00F33DF6" w:rsidRDefault="008C01F1" w:rsidP="008C01F1">
      <w:pPr>
        <w:tabs>
          <w:tab w:val="left" w:pos="2160"/>
        </w:tabs>
        <w:spacing w:after="0" w:line="240" w:lineRule="auto"/>
      </w:pPr>
      <w:r w:rsidRPr="00F33DF6">
        <w:t>Coordinate Type:</w:t>
      </w:r>
      <w:r w:rsidRPr="00F33DF6">
        <w:tab/>
      </w:r>
      <w:proofErr w:type="spellStart"/>
      <w:r w:rsidRPr="00F33DF6">
        <w:t>Unprojected</w:t>
      </w:r>
      <w:proofErr w:type="spellEnd"/>
    </w:p>
    <w:p w:rsidR="008C01F1" w:rsidRPr="00F33DF6" w:rsidRDefault="008C01F1" w:rsidP="008C01F1">
      <w:pPr>
        <w:tabs>
          <w:tab w:val="left" w:pos="2160"/>
        </w:tabs>
        <w:spacing w:after="0" w:line="240" w:lineRule="auto"/>
      </w:pPr>
      <w:r w:rsidRPr="00F33DF6">
        <w:t xml:space="preserve">Instrument Type: </w:t>
      </w:r>
      <w:r w:rsidRPr="00F33DF6">
        <w:tab/>
        <w:t>Total Station</w:t>
      </w:r>
    </w:p>
    <w:p w:rsidR="008C01F1" w:rsidRDefault="008C01F1" w:rsidP="008C01F1">
      <w:pPr>
        <w:spacing w:after="0" w:line="240" w:lineRule="auto"/>
      </w:pPr>
      <w:r w:rsidRPr="00F33DF6">
        <w:t xml:space="preserve">Instrument Model: </w:t>
      </w:r>
      <w:r w:rsidRPr="00F33DF6">
        <w:tab/>
      </w:r>
      <w:proofErr w:type="spellStart"/>
      <w:r>
        <w:t>TopCon</w:t>
      </w:r>
      <w:proofErr w:type="spellEnd"/>
    </w:p>
    <w:p w:rsidR="008C01F1" w:rsidRDefault="008C01F1" w:rsidP="008C01F1">
      <w:pPr>
        <w:spacing w:line="240" w:lineRule="auto"/>
      </w:pPr>
      <w:r>
        <w:t>Visit Date:</w:t>
      </w:r>
      <w:r>
        <w:tab/>
      </w:r>
      <w:r>
        <w:tab/>
      </w:r>
      <w:r>
        <w:t>6/23</w:t>
      </w:r>
      <w:r>
        <w:t xml:space="preserve">/2014 </w:t>
      </w:r>
    </w:p>
    <w:p w:rsidR="008C01F1" w:rsidRDefault="008C01F1" w:rsidP="008C01F1">
      <w:pPr>
        <w:spacing w:line="240" w:lineRule="auto"/>
      </w:pPr>
    </w:p>
    <w:p w:rsidR="008C01F1" w:rsidRDefault="008C01F1" w:rsidP="008C01F1">
      <w:pPr>
        <w:spacing w:line="240" w:lineRule="auto"/>
      </w:pPr>
    </w:p>
    <w:p w:rsidR="00B77913" w:rsidRDefault="00171941"/>
    <w:sectPr w:rsidR="00B779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1F1"/>
    <w:rsid w:val="00171941"/>
    <w:rsid w:val="003A3443"/>
    <w:rsid w:val="008C01F1"/>
    <w:rsid w:val="00F3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F86574-3E14-4ACD-A46B-241431F72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1F1"/>
    <w:pPr>
      <w:spacing w:after="120" w:line="27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01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C01F1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C01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2015-01-01T00:00:00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CHaMP Topographic Processing Toolbar</dc:title>
  <dc:subject/>
  <dc:creator>Jean Olson</dc:creator>
  <cp:keywords/>
  <dc:description/>
  <cp:lastModifiedBy>Jean Olson</cp:lastModifiedBy>
  <cp:revision>1</cp:revision>
  <dcterms:created xsi:type="dcterms:W3CDTF">2015-06-05T14:43:00Z</dcterms:created>
  <dcterms:modified xsi:type="dcterms:W3CDTF">2015-06-05T14:54:00Z</dcterms:modified>
</cp:coreProperties>
</file>